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C4" w:rsidRPr="00411811" w:rsidRDefault="004F7524" w:rsidP="004F7524">
      <w:pPr>
        <w:jc w:val="center"/>
        <w:rPr>
          <w:b/>
          <w:bCs/>
          <w:sz w:val="40"/>
          <w:szCs w:val="40"/>
          <w:u w:val="single"/>
        </w:rPr>
      </w:pPr>
      <w:r w:rsidRPr="00411811">
        <w:rPr>
          <w:b/>
          <w:bCs/>
          <w:sz w:val="40"/>
          <w:szCs w:val="40"/>
          <w:u w:val="single"/>
        </w:rPr>
        <w:t>Percorso PCTO classe 5</w:t>
      </w:r>
      <w:r w:rsidR="00DD5EB6" w:rsidRPr="00411811">
        <w:rPr>
          <w:b/>
          <w:bCs/>
          <w:sz w:val="40"/>
          <w:szCs w:val="40"/>
          <w:u w:val="single"/>
        </w:rPr>
        <w:t>^</w:t>
      </w:r>
      <w:r w:rsidR="0096281C">
        <w:rPr>
          <w:b/>
          <w:bCs/>
          <w:sz w:val="40"/>
          <w:szCs w:val="40"/>
          <w:u w:val="single"/>
        </w:rPr>
        <w:t>B</w:t>
      </w:r>
      <w:r w:rsidR="009069BB" w:rsidRPr="00411811">
        <w:rPr>
          <w:b/>
          <w:bCs/>
          <w:sz w:val="40"/>
          <w:szCs w:val="40"/>
          <w:u w:val="single"/>
        </w:rPr>
        <w:t xml:space="preserve"> </w:t>
      </w:r>
      <w:r w:rsidR="00BD54B2" w:rsidRPr="00411811">
        <w:rPr>
          <w:b/>
          <w:bCs/>
          <w:sz w:val="40"/>
          <w:szCs w:val="40"/>
          <w:u w:val="single"/>
        </w:rPr>
        <w:t>TECNICO</w:t>
      </w:r>
    </w:p>
    <w:p w:rsidR="00ED30F9" w:rsidRDefault="004F7524" w:rsidP="00ED30F9">
      <w:pPr>
        <w:pStyle w:val="Paragrafoelenco"/>
        <w:numPr>
          <w:ilvl w:val="0"/>
          <w:numId w:val="3"/>
        </w:numPr>
        <w:spacing w:line="360" w:lineRule="auto"/>
        <w:rPr>
          <w:sz w:val="24"/>
          <w:szCs w:val="24"/>
        </w:rPr>
      </w:pPr>
      <w:r w:rsidRPr="00BE1016">
        <w:rPr>
          <w:b/>
          <w:bCs/>
          <w:sz w:val="28"/>
          <w:szCs w:val="28"/>
        </w:rPr>
        <w:t>A.S. 20</w:t>
      </w:r>
      <w:r w:rsidR="00ED30F9">
        <w:rPr>
          <w:b/>
          <w:bCs/>
          <w:sz w:val="28"/>
          <w:szCs w:val="28"/>
        </w:rPr>
        <w:t>20/21</w:t>
      </w:r>
      <w:r w:rsidR="00F65E0C" w:rsidRPr="00BE1016">
        <w:rPr>
          <w:b/>
          <w:bCs/>
          <w:sz w:val="28"/>
          <w:szCs w:val="28"/>
        </w:rPr>
        <w:t xml:space="preserve"> (5°anno)</w:t>
      </w:r>
      <w:r w:rsidR="00ED30F9" w:rsidRPr="00ED30F9">
        <w:rPr>
          <w:sz w:val="24"/>
          <w:szCs w:val="24"/>
        </w:rPr>
        <w:t xml:space="preserve"> </w:t>
      </w:r>
    </w:p>
    <w:p w:rsidR="003E22C5" w:rsidRDefault="003E22C5" w:rsidP="003E22C5">
      <w:pPr>
        <w:pStyle w:val="Paragrafoelenco"/>
        <w:numPr>
          <w:ilvl w:val="0"/>
          <w:numId w:val="10"/>
        </w:numPr>
        <w:spacing w:line="360" w:lineRule="auto"/>
        <w:rPr>
          <w:sz w:val="24"/>
          <w:szCs w:val="24"/>
        </w:rPr>
      </w:pPr>
      <w:r>
        <w:rPr>
          <w:sz w:val="24"/>
          <w:szCs w:val="24"/>
        </w:rPr>
        <w:t>Attività di alternanza orientativa:</w:t>
      </w:r>
    </w:p>
    <w:p w:rsidR="003E22C5" w:rsidRDefault="003E22C5" w:rsidP="003E22C5">
      <w:pPr>
        <w:pStyle w:val="Paragrafoelenco"/>
        <w:numPr>
          <w:ilvl w:val="0"/>
          <w:numId w:val="11"/>
        </w:numPr>
        <w:spacing w:line="360" w:lineRule="auto"/>
        <w:rPr>
          <w:sz w:val="24"/>
          <w:szCs w:val="24"/>
        </w:rPr>
      </w:pPr>
      <w:r>
        <w:rPr>
          <w:sz w:val="24"/>
          <w:szCs w:val="24"/>
        </w:rPr>
        <w:t xml:space="preserve">Incontri formativi con G Group, </w:t>
      </w:r>
      <w:proofErr w:type="spellStart"/>
      <w:r>
        <w:rPr>
          <w:sz w:val="24"/>
          <w:szCs w:val="24"/>
        </w:rPr>
        <w:t>Randstad</w:t>
      </w:r>
      <w:proofErr w:type="spellEnd"/>
      <w:r>
        <w:rPr>
          <w:sz w:val="24"/>
          <w:szCs w:val="24"/>
        </w:rPr>
        <w:t xml:space="preserve">, </w:t>
      </w:r>
      <w:proofErr w:type="spellStart"/>
      <w:r>
        <w:rPr>
          <w:sz w:val="24"/>
          <w:szCs w:val="24"/>
        </w:rPr>
        <w:t>Lavoropiù</w:t>
      </w:r>
      <w:proofErr w:type="spellEnd"/>
      <w:r>
        <w:rPr>
          <w:sz w:val="24"/>
          <w:szCs w:val="24"/>
        </w:rPr>
        <w:t xml:space="preserve"> e </w:t>
      </w:r>
      <w:proofErr w:type="spellStart"/>
      <w:r>
        <w:rPr>
          <w:sz w:val="24"/>
          <w:szCs w:val="24"/>
        </w:rPr>
        <w:t>Technè</w:t>
      </w:r>
      <w:proofErr w:type="spellEnd"/>
      <w:r>
        <w:rPr>
          <w:sz w:val="24"/>
          <w:szCs w:val="24"/>
        </w:rPr>
        <w:t>.</w:t>
      </w:r>
    </w:p>
    <w:p w:rsidR="003E22C5" w:rsidRDefault="003E22C5" w:rsidP="003E22C5">
      <w:pPr>
        <w:pStyle w:val="Paragrafoelenco"/>
        <w:numPr>
          <w:ilvl w:val="0"/>
          <w:numId w:val="12"/>
        </w:numPr>
        <w:spacing w:line="360" w:lineRule="auto"/>
        <w:rPr>
          <w:sz w:val="24"/>
          <w:szCs w:val="24"/>
        </w:rPr>
      </w:pPr>
      <w:r>
        <w:rPr>
          <w:sz w:val="24"/>
          <w:szCs w:val="24"/>
        </w:rPr>
        <w:t>Progetti PCTO in aula:</w:t>
      </w:r>
    </w:p>
    <w:p w:rsidR="003E22C5" w:rsidRDefault="003E22C5" w:rsidP="003E22C5">
      <w:pPr>
        <w:pStyle w:val="Paragrafoelenco"/>
        <w:numPr>
          <w:ilvl w:val="0"/>
          <w:numId w:val="11"/>
        </w:numPr>
        <w:spacing w:line="360" w:lineRule="auto"/>
        <w:rPr>
          <w:sz w:val="24"/>
          <w:szCs w:val="24"/>
        </w:rPr>
      </w:pPr>
      <w:r>
        <w:rPr>
          <w:sz w:val="24"/>
          <w:szCs w:val="24"/>
        </w:rPr>
        <w:t>Energia.</w:t>
      </w:r>
    </w:p>
    <w:p w:rsidR="00ED30F9" w:rsidRPr="003E22C5" w:rsidRDefault="003E22C5" w:rsidP="003E22C5">
      <w:pPr>
        <w:pStyle w:val="Paragrafoelenco"/>
        <w:numPr>
          <w:ilvl w:val="0"/>
          <w:numId w:val="11"/>
        </w:numPr>
        <w:spacing w:line="360" w:lineRule="auto"/>
        <w:rPr>
          <w:sz w:val="24"/>
          <w:szCs w:val="24"/>
        </w:rPr>
      </w:pPr>
      <w:r>
        <w:rPr>
          <w:sz w:val="24"/>
          <w:szCs w:val="24"/>
        </w:rPr>
        <w:t>PLC.</w:t>
      </w:r>
      <w:bookmarkStart w:id="0" w:name="_GoBack"/>
      <w:bookmarkEnd w:id="0"/>
    </w:p>
    <w:p w:rsidR="00013B5A" w:rsidRPr="00BE1016" w:rsidRDefault="00ED30F9" w:rsidP="004F7524">
      <w:pPr>
        <w:rPr>
          <w:b/>
          <w:bCs/>
          <w:sz w:val="28"/>
          <w:szCs w:val="28"/>
        </w:rPr>
      </w:pPr>
      <w:r>
        <w:rPr>
          <w:b/>
          <w:bCs/>
          <w:sz w:val="28"/>
          <w:szCs w:val="28"/>
        </w:rPr>
        <w:t>A.S. 2019/20</w:t>
      </w:r>
      <w:r w:rsidR="00F65E0C" w:rsidRPr="00BE1016">
        <w:rPr>
          <w:b/>
          <w:bCs/>
          <w:sz w:val="28"/>
          <w:szCs w:val="28"/>
        </w:rPr>
        <w:t xml:space="preserve"> (4°anno)</w:t>
      </w:r>
    </w:p>
    <w:p w:rsidR="00ED30F9" w:rsidRDefault="00ED30F9" w:rsidP="00ED30F9">
      <w:pPr>
        <w:pStyle w:val="Paragrafoelenco"/>
        <w:numPr>
          <w:ilvl w:val="0"/>
          <w:numId w:val="2"/>
        </w:numPr>
        <w:spacing w:line="360" w:lineRule="auto"/>
        <w:rPr>
          <w:sz w:val="24"/>
          <w:szCs w:val="24"/>
        </w:rPr>
      </w:pPr>
      <w:bookmarkStart w:id="1" w:name="_Hlk39271957"/>
      <w:r w:rsidRPr="00A042EA">
        <w:rPr>
          <w:sz w:val="24"/>
          <w:szCs w:val="24"/>
        </w:rPr>
        <w:t xml:space="preserve">Attività di </w:t>
      </w:r>
      <w:r>
        <w:rPr>
          <w:sz w:val="24"/>
          <w:szCs w:val="24"/>
        </w:rPr>
        <w:t>a</w:t>
      </w:r>
      <w:r w:rsidRPr="00A042EA">
        <w:rPr>
          <w:sz w:val="24"/>
          <w:szCs w:val="24"/>
        </w:rPr>
        <w:t xml:space="preserve">lternanza </w:t>
      </w:r>
      <w:bookmarkEnd w:id="1"/>
      <w:r>
        <w:rPr>
          <w:sz w:val="24"/>
          <w:szCs w:val="24"/>
        </w:rPr>
        <w:t>orientativa:</w:t>
      </w:r>
    </w:p>
    <w:p w:rsidR="00ED30F9" w:rsidRDefault="00ED30F9" w:rsidP="00ED30F9">
      <w:pPr>
        <w:pStyle w:val="Paragrafoelenco"/>
        <w:numPr>
          <w:ilvl w:val="1"/>
          <w:numId w:val="2"/>
        </w:numPr>
        <w:spacing w:line="360" w:lineRule="auto"/>
        <w:rPr>
          <w:sz w:val="24"/>
          <w:szCs w:val="24"/>
        </w:rPr>
      </w:pPr>
      <w:r>
        <w:rPr>
          <w:sz w:val="24"/>
          <w:szCs w:val="24"/>
        </w:rPr>
        <w:t xml:space="preserve">Incontri formativi con G Group e le seguenti aziende: </w:t>
      </w:r>
      <w:proofErr w:type="spellStart"/>
      <w:r>
        <w:rPr>
          <w:sz w:val="24"/>
          <w:szCs w:val="24"/>
        </w:rPr>
        <w:t>Marpatech</w:t>
      </w:r>
      <w:proofErr w:type="spellEnd"/>
      <w:r>
        <w:rPr>
          <w:sz w:val="24"/>
          <w:szCs w:val="24"/>
        </w:rPr>
        <w:t xml:space="preserve">, Grillo, </w:t>
      </w:r>
      <w:proofErr w:type="spellStart"/>
      <w:r>
        <w:rPr>
          <w:sz w:val="24"/>
          <w:szCs w:val="24"/>
        </w:rPr>
        <w:t>Focchi</w:t>
      </w:r>
      <w:proofErr w:type="spellEnd"/>
      <w:r>
        <w:rPr>
          <w:sz w:val="24"/>
          <w:szCs w:val="24"/>
        </w:rPr>
        <w:t xml:space="preserve">, </w:t>
      </w:r>
      <w:proofErr w:type="spellStart"/>
      <w:r>
        <w:rPr>
          <w:sz w:val="24"/>
          <w:szCs w:val="24"/>
        </w:rPr>
        <w:t>Siropack</w:t>
      </w:r>
      <w:proofErr w:type="spellEnd"/>
    </w:p>
    <w:p w:rsidR="0001344E" w:rsidRPr="0001344E" w:rsidRDefault="0001344E" w:rsidP="00024E51">
      <w:pPr>
        <w:pStyle w:val="Paragrafoelenco"/>
        <w:numPr>
          <w:ilvl w:val="1"/>
          <w:numId w:val="2"/>
        </w:numPr>
        <w:spacing w:line="360" w:lineRule="auto"/>
        <w:rPr>
          <w:b/>
          <w:bCs/>
          <w:sz w:val="28"/>
          <w:szCs w:val="28"/>
        </w:rPr>
      </w:pPr>
      <w:r>
        <w:rPr>
          <w:sz w:val="24"/>
          <w:szCs w:val="24"/>
        </w:rPr>
        <w:t xml:space="preserve">Incontro formativo con </w:t>
      </w:r>
      <w:proofErr w:type="spellStart"/>
      <w:r>
        <w:rPr>
          <w:sz w:val="24"/>
          <w:szCs w:val="24"/>
        </w:rPr>
        <w:t>Randstad</w:t>
      </w:r>
      <w:proofErr w:type="spellEnd"/>
      <w:r>
        <w:rPr>
          <w:sz w:val="24"/>
          <w:szCs w:val="24"/>
        </w:rPr>
        <w:t>.</w:t>
      </w:r>
    </w:p>
    <w:p w:rsidR="00A042EA" w:rsidRPr="0001344E" w:rsidRDefault="00ED30F9" w:rsidP="0001344E">
      <w:pPr>
        <w:spacing w:line="360" w:lineRule="auto"/>
        <w:rPr>
          <w:b/>
          <w:bCs/>
          <w:sz w:val="28"/>
          <w:szCs w:val="28"/>
        </w:rPr>
      </w:pPr>
      <w:r w:rsidRPr="0001344E">
        <w:rPr>
          <w:b/>
          <w:bCs/>
          <w:sz w:val="28"/>
          <w:szCs w:val="28"/>
        </w:rPr>
        <w:t>A.S. 2018/19</w:t>
      </w:r>
      <w:r w:rsidR="00F65E0C" w:rsidRPr="0001344E">
        <w:rPr>
          <w:b/>
          <w:bCs/>
          <w:sz w:val="28"/>
          <w:szCs w:val="28"/>
        </w:rPr>
        <w:t xml:space="preserve"> (3°anno)</w:t>
      </w:r>
    </w:p>
    <w:p w:rsidR="00CC36F6" w:rsidRPr="00BD54B2" w:rsidRDefault="004B5573" w:rsidP="00BE1016">
      <w:pPr>
        <w:pStyle w:val="Paragrafoelenco"/>
        <w:numPr>
          <w:ilvl w:val="0"/>
          <w:numId w:val="3"/>
        </w:numPr>
        <w:spacing w:line="360" w:lineRule="auto"/>
        <w:rPr>
          <w:sz w:val="24"/>
          <w:szCs w:val="24"/>
        </w:rPr>
      </w:pPr>
      <w:r w:rsidRPr="00BD54B2">
        <w:rPr>
          <w:sz w:val="24"/>
          <w:szCs w:val="24"/>
        </w:rPr>
        <w:t>Attività</w:t>
      </w:r>
      <w:r w:rsidR="00A042EA" w:rsidRPr="00BD54B2">
        <w:rPr>
          <w:sz w:val="24"/>
          <w:szCs w:val="24"/>
        </w:rPr>
        <w:t xml:space="preserve"> di alternanza scuola lavoro presso aziende </w:t>
      </w:r>
      <w:r w:rsidR="00BD54B2">
        <w:rPr>
          <w:sz w:val="24"/>
          <w:szCs w:val="24"/>
        </w:rPr>
        <w:t>del settore meccanico</w:t>
      </w:r>
      <w:r w:rsidR="00751101" w:rsidRPr="00BD54B2">
        <w:rPr>
          <w:sz w:val="24"/>
          <w:szCs w:val="24"/>
        </w:rPr>
        <w:t xml:space="preserve"> </w:t>
      </w:r>
      <w:bookmarkStart w:id="2" w:name="_Hlk39279975"/>
    </w:p>
    <w:p w:rsidR="00F65E0C" w:rsidRDefault="00F65E0C" w:rsidP="00BE1016">
      <w:pPr>
        <w:pStyle w:val="Paragrafoelenco"/>
        <w:numPr>
          <w:ilvl w:val="0"/>
          <w:numId w:val="3"/>
        </w:numPr>
        <w:spacing w:line="360" w:lineRule="auto"/>
        <w:rPr>
          <w:sz w:val="24"/>
          <w:szCs w:val="24"/>
        </w:rPr>
      </w:pPr>
      <w:r w:rsidRPr="00CC36F6">
        <w:rPr>
          <w:sz w:val="24"/>
          <w:szCs w:val="24"/>
        </w:rPr>
        <w:t xml:space="preserve">Tirocinio estivo presso aziende del territorio </w:t>
      </w:r>
    </w:p>
    <w:p w:rsidR="00BD54B2" w:rsidRDefault="00BD54B2" w:rsidP="00BE1016">
      <w:pPr>
        <w:pStyle w:val="Paragrafoelenco"/>
        <w:numPr>
          <w:ilvl w:val="0"/>
          <w:numId w:val="3"/>
        </w:numPr>
        <w:spacing w:line="360" w:lineRule="auto"/>
        <w:rPr>
          <w:sz w:val="24"/>
          <w:szCs w:val="24"/>
        </w:rPr>
      </w:pPr>
      <w:r>
        <w:rPr>
          <w:sz w:val="24"/>
          <w:szCs w:val="24"/>
        </w:rPr>
        <w:t xml:space="preserve">Corso sulla sicurezza </w:t>
      </w:r>
    </w:p>
    <w:p w:rsidR="00ED30F9" w:rsidRPr="00CC36F6" w:rsidRDefault="00ED30F9" w:rsidP="00BE1016">
      <w:pPr>
        <w:pStyle w:val="Paragrafoelenco"/>
        <w:numPr>
          <w:ilvl w:val="0"/>
          <w:numId w:val="3"/>
        </w:numPr>
        <w:spacing w:line="360" w:lineRule="auto"/>
        <w:rPr>
          <w:sz w:val="24"/>
          <w:szCs w:val="24"/>
        </w:rPr>
      </w:pPr>
      <w:r>
        <w:rPr>
          <w:sz w:val="24"/>
          <w:szCs w:val="24"/>
        </w:rPr>
        <w:t xml:space="preserve">Corso primo soccorso e </w:t>
      </w:r>
      <w:proofErr w:type="spellStart"/>
      <w:r>
        <w:rPr>
          <w:sz w:val="24"/>
          <w:szCs w:val="24"/>
        </w:rPr>
        <w:t>Basic</w:t>
      </w:r>
      <w:proofErr w:type="spellEnd"/>
      <w:r>
        <w:rPr>
          <w:sz w:val="24"/>
          <w:szCs w:val="24"/>
        </w:rPr>
        <w:t xml:space="preserve"> Life </w:t>
      </w:r>
      <w:proofErr w:type="spellStart"/>
      <w:r>
        <w:rPr>
          <w:sz w:val="24"/>
          <w:szCs w:val="24"/>
        </w:rPr>
        <w:t>Support</w:t>
      </w:r>
      <w:proofErr w:type="spellEnd"/>
    </w:p>
    <w:bookmarkEnd w:id="2"/>
    <w:p w:rsidR="00411811" w:rsidRDefault="00411811" w:rsidP="00411811">
      <w:pPr>
        <w:pStyle w:val="Paragrafoelenco"/>
        <w:spacing w:line="240" w:lineRule="auto"/>
        <w:ind w:left="-284" w:right="-20"/>
        <w:jc w:val="center"/>
        <w:rPr>
          <w:b/>
          <w:i/>
          <w:color w:val="FF0000"/>
          <w:sz w:val="28"/>
          <w:szCs w:val="28"/>
          <w:u w:val="single"/>
        </w:rPr>
      </w:pPr>
    </w:p>
    <w:p w:rsidR="00411811" w:rsidRPr="002A34B6" w:rsidRDefault="00411811" w:rsidP="00411811">
      <w:pPr>
        <w:pStyle w:val="Paragrafoelenco"/>
        <w:spacing w:line="240" w:lineRule="auto"/>
        <w:ind w:left="-284" w:right="-20"/>
        <w:jc w:val="center"/>
        <w:rPr>
          <w:b/>
          <w:i/>
          <w:color w:val="FF0000"/>
          <w:sz w:val="28"/>
          <w:szCs w:val="28"/>
          <w:u w:val="single"/>
        </w:rPr>
      </w:pPr>
      <w:r w:rsidRPr="002A34B6">
        <w:rPr>
          <w:b/>
          <w:i/>
          <w:color w:val="FF0000"/>
          <w:sz w:val="28"/>
          <w:szCs w:val="28"/>
          <w:u w:val="single"/>
        </w:rPr>
        <w:t>Valutazione e certificazione delle attività connesse ai percorsi PCTO ( ai sensi dell’art. 1, comma 785 della Legge 145/2018</w:t>
      </w:r>
      <w:r>
        <w:rPr>
          <w:b/>
          <w:i/>
          <w:color w:val="FF0000"/>
          <w:sz w:val="28"/>
          <w:szCs w:val="28"/>
          <w:u w:val="single"/>
        </w:rPr>
        <w:t xml:space="preserve">) – Regolamento </w:t>
      </w:r>
      <w:r w:rsidR="00CB6F64">
        <w:rPr>
          <w:b/>
          <w:i/>
          <w:color w:val="FF0000"/>
          <w:sz w:val="28"/>
          <w:szCs w:val="28"/>
          <w:u w:val="single"/>
        </w:rPr>
        <w:t>di Istituto</w:t>
      </w:r>
    </w:p>
    <w:p w:rsidR="00411811" w:rsidRPr="002A34B6" w:rsidRDefault="00411811" w:rsidP="00411811">
      <w:pPr>
        <w:pStyle w:val="Paragrafoelenco"/>
        <w:ind w:left="-284" w:right="-20"/>
        <w:rPr>
          <w:b/>
          <w:i/>
          <w:color w:val="FF0000"/>
          <w:sz w:val="16"/>
          <w:szCs w:val="16"/>
          <w:u w:val="single"/>
        </w:rPr>
      </w:pPr>
    </w:p>
    <w:p w:rsidR="00411811" w:rsidRPr="009A486C" w:rsidRDefault="00411811" w:rsidP="00411811">
      <w:pPr>
        <w:jc w:val="both"/>
        <w:rPr>
          <w:rFonts w:eastAsia="Arial Narrow"/>
          <w:i/>
          <w:lang w:eastAsia="it-IT"/>
        </w:rPr>
      </w:pPr>
      <w:r w:rsidRPr="009A486C">
        <w:rPr>
          <w:rFonts w:eastAsia="Arial Narrow"/>
          <w:i/>
          <w:lang w:eastAsia="it-IT"/>
        </w:rPr>
        <w:t xml:space="preserve">L’attività </w:t>
      </w:r>
      <w:r>
        <w:rPr>
          <w:rFonts w:eastAsia="Arial Narrow"/>
          <w:i/>
          <w:lang w:eastAsia="it-IT"/>
        </w:rPr>
        <w:t>PCTO “Percorsi per le Competenze Trasversali e per l’Orientamento” (nuova denominazione delle attività di alternanza scuola-lavoro ai sensi della Legge di Bilancio 2029)</w:t>
      </w:r>
      <w:r w:rsidRPr="009A486C">
        <w:rPr>
          <w:rFonts w:eastAsia="Arial Narrow"/>
          <w:i/>
          <w:lang w:eastAsia="it-IT"/>
        </w:rPr>
        <w:t xml:space="preserve">, è inquadrata per norma di Legge (L.107/15) in un percorso ordinamentale che coinvolge l’intero consiglio di classe, come già previsto dai DD.PP.RR. 87,88 e 89/2010. L’utilizzo della metodologia </w:t>
      </w:r>
      <w:r>
        <w:rPr>
          <w:rFonts w:eastAsia="Arial Narrow"/>
          <w:i/>
          <w:lang w:eastAsia="it-IT"/>
        </w:rPr>
        <w:t>prevista dai percorsi PCTO</w:t>
      </w:r>
      <w:r w:rsidRPr="009A486C">
        <w:rPr>
          <w:rFonts w:eastAsia="Arial Narrow"/>
          <w:i/>
          <w:lang w:eastAsia="it-IT"/>
        </w:rPr>
        <w:t xml:space="preserve">,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sidRPr="009A486C">
        <w:rPr>
          <w:rFonts w:eastAsia="Arial Narrow"/>
          <w:i/>
          <w:u w:val="single"/>
          <w:lang w:eastAsia="it-IT"/>
        </w:rPr>
        <w:t>competenze</w:t>
      </w:r>
      <w:r w:rsidRPr="009A486C">
        <w:rPr>
          <w:rFonts w:eastAsia="Arial Narrow"/>
          <w:i/>
          <w:lang w:eastAsia="it-IT"/>
        </w:rPr>
        <w:t xml:space="preserve"> </w:t>
      </w:r>
      <w:r w:rsidRPr="009A486C">
        <w:rPr>
          <w:rFonts w:eastAsia="Arial Narrow"/>
          <w:i/>
          <w:u w:val="single"/>
          <w:lang w:eastAsia="it-IT"/>
        </w:rPr>
        <w:t>al termine del percorso di studi</w:t>
      </w:r>
      <w:r w:rsidRPr="009A486C">
        <w:rPr>
          <w:rFonts w:eastAsia="Arial Narrow"/>
          <w:i/>
          <w:lang w:eastAsia="it-IT"/>
        </w:rPr>
        <w:t xml:space="preserve">  e di  </w:t>
      </w:r>
      <w:r w:rsidRPr="009A486C">
        <w:rPr>
          <w:rFonts w:eastAsia="Arial Narrow"/>
          <w:i/>
          <w:u w:val="single"/>
          <w:lang w:eastAsia="it-IT"/>
        </w:rPr>
        <w:t xml:space="preserve">valutazione degli apprendimenti e del comportamento </w:t>
      </w:r>
      <w:r w:rsidRPr="009A486C">
        <w:rPr>
          <w:rFonts w:eastAsia="Arial Narrow"/>
          <w:i/>
          <w:lang w:eastAsia="it-IT"/>
        </w:rPr>
        <w:t xml:space="preserve">negli scrutini finali del secondo biennio e del V anno. </w:t>
      </w:r>
    </w:p>
    <w:p w:rsidR="00411811" w:rsidRDefault="00411811" w:rsidP="00411811">
      <w:pPr>
        <w:jc w:val="both"/>
        <w:rPr>
          <w:rFonts w:eastAsia="Arial Narrow"/>
          <w:lang w:eastAsia="it-IT"/>
        </w:rPr>
      </w:pPr>
      <w:r w:rsidRPr="00B11E95">
        <w:rPr>
          <w:rFonts w:eastAsia="Arial Narrow"/>
          <w:lang w:eastAsia="it-IT"/>
        </w:rPr>
        <w:t xml:space="preserve">La Valutazione degli apprendimenti relativi ai percorsi </w:t>
      </w:r>
      <w:r>
        <w:rPr>
          <w:rFonts w:eastAsia="Arial Narrow"/>
          <w:lang w:eastAsia="it-IT"/>
        </w:rPr>
        <w:t>PCTO</w:t>
      </w:r>
      <w:r w:rsidRPr="00B11E95">
        <w:rPr>
          <w:rFonts w:eastAsia="Arial Narrow"/>
          <w:lang w:eastAsia="it-IT"/>
        </w:rPr>
        <w:t xml:space="preserve"> </w:t>
      </w:r>
      <w:r>
        <w:rPr>
          <w:rFonts w:eastAsia="Arial Narrow"/>
          <w:lang w:eastAsia="it-IT"/>
        </w:rPr>
        <w:t xml:space="preserve">in sede di scrutinio finale, </w:t>
      </w:r>
      <w:r w:rsidRPr="00B11E95">
        <w:rPr>
          <w:rFonts w:eastAsia="Arial Narrow"/>
          <w:lang w:eastAsia="it-IT"/>
        </w:rPr>
        <w:t xml:space="preserve">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411811" w:rsidRPr="00A94910" w:rsidRDefault="00411811" w:rsidP="00411811">
      <w:pPr>
        <w:jc w:val="both"/>
        <w:rPr>
          <w:rFonts w:eastAsia="Arial Narrow"/>
          <w:b/>
          <w:bCs/>
          <w:lang w:eastAsia="it-IT"/>
        </w:rPr>
      </w:pPr>
      <w:r w:rsidRPr="00A94910">
        <w:rPr>
          <w:rFonts w:eastAsia="Arial Narrow"/>
          <w:b/>
          <w:bCs/>
          <w:lang w:eastAsia="it-IT"/>
        </w:rPr>
        <w:t xml:space="preserve">In sede di scrutinio </w:t>
      </w:r>
      <w:r>
        <w:rPr>
          <w:rFonts w:eastAsia="Arial Narrow"/>
          <w:b/>
          <w:bCs/>
          <w:lang w:eastAsia="it-IT"/>
        </w:rPr>
        <w:t xml:space="preserve">finale </w:t>
      </w:r>
      <w:r w:rsidRPr="00A94910">
        <w:rPr>
          <w:rFonts w:eastAsia="Arial Narrow"/>
          <w:b/>
          <w:bCs/>
          <w:lang w:eastAsia="it-IT"/>
        </w:rPr>
        <w:t xml:space="preserve">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411811" w:rsidRDefault="00411811" w:rsidP="00411811">
      <w:pPr>
        <w:spacing w:after="0"/>
        <w:jc w:val="both"/>
        <w:rPr>
          <w:rFonts w:eastAsia="Arial Narrow"/>
          <w:b/>
          <w:lang w:eastAsia="it-IT"/>
        </w:rPr>
      </w:pPr>
      <w:r w:rsidRPr="00B11E95">
        <w:rPr>
          <w:rFonts w:eastAsia="Arial Narrow"/>
          <w:lang w:eastAsia="it-IT"/>
        </w:rPr>
        <w:lastRenderedPageBreak/>
        <w:t xml:space="preserve">Il livello di  apprendimento  conseguito nei percorsi </w:t>
      </w:r>
      <w:r>
        <w:rPr>
          <w:rFonts w:eastAsia="Arial Narrow"/>
          <w:lang w:eastAsia="it-IT"/>
        </w:rPr>
        <w:t>PCTO</w:t>
      </w:r>
      <w:r w:rsidRPr="00B11E95">
        <w:rPr>
          <w:rFonts w:eastAsia="Arial Narrow"/>
          <w:lang w:eastAsia="it-IT"/>
        </w:rPr>
        <w:t xml:space="preserve"> è </w:t>
      </w:r>
      <w:r>
        <w:rPr>
          <w:rFonts w:eastAsia="Arial Narrow"/>
          <w:lang w:eastAsia="it-IT"/>
        </w:rPr>
        <w:t xml:space="preserve">quindi </w:t>
      </w:r>
      <w:r w:rsidRPr="00B11E95">
        <w:rPr>
          <w:rFonts w:eastAsia="Arial Narrow"/>
          <w:lang w:eastAsia="it-IT"/>
        </w:rPr>
        <w:t>parte integrante della valutazione finale ed incide sui risultati di profitto e di comportamento dei singoli studenti. Tale valutazione (fermo restando l’obbligatorietà dello svolgimento de</w:t>
      </w:r>
      <w:r>
        <w:rPr>
          <w:rFonts w:eastAsia="Arial Narrow"/>
          <w:lang w:eastAsia="it-IT"/>
        </w:rPr>
        <w:t>i</w:t>
      </w:r>
      <w:r w:rsidRPr="00B11E95">
        <w:rPr>
          <w:rFonts w:eastAsia="Arial Narrow"/>
          <w:lang w:eastAsia="it-IT"/>
        </w:rPr>
        <w:t xml:space="preserve"> percors</w:t>
      </w:r>
      <w:r>
        <w:rPr>
          <w:rFonts w:eastAsia="Arial Narrow"/>
          <w:lang w:eastAsia="it-IT"/>
        </w:rPr>
        <w:t>i PCTO</w:t>
      </w:r>
      <w:r w:rsidRPr="00B11E95">
        <w:rPr>
          <w:rFonts w:eastAsia="Arial Narrow"/>
          <w:lang w:eastAsia="it-IT"/>
        </w:rPr>
        <w:t xml:space="preserve"> per almeno il 75% del monte ore previsto), va realizzata da tutti i docenti dei rispettivi consigli di classe nelle modalità ivi illustrate</w:t>
      </w:r>
      <w:r>
        <w:rPr>
          <w:rFonts w:eastAsia="Arial Narrow"/>
          <w:lang w:eastAsia="it-IT"/>
        </w:rPr>
        <w:t xml:space="preserve">, tenuto conto delle osservazioni espresse dal tutor interno e dal referente PCTO di classe.  </w:t>
      </w:r>
      <w:r>
        <w:rPr>
          <w:rFonts w:eastAsia="Arial Narrow"/>
          <w:b/>
          <w:lang w:eastAsia="it-IT"/>
        </w:rPr>
        <w:t xml:space="preserve"> </w:t>
      </w:r>
    </w:p>
    <w:p w:rsidR="00411811" w:rsidRPr="00B94F41" w:rsidRDefault="00411811" w:rsidP="00411811">
      <w:pPr>
        <w:spacing w:after="0"/>
        <w:jc w:val="both"/>
        <w:rPr>
          <w:rFonts w:eastAsia="Arial Narrow"/>
          <w:b/>
          <w:sz w:val="16"/>
          <w:szCs w:val="16"/>
          <w:lang w:eastAsia="it-IT"/>
        </w:rPr>
      </w:pPr>
    </w:p>
    <w:p w:rsidR="00411811" w:rsidRDefault="00411811" w:rsidP="00411811">
      <w:pPr>
        <w:spacing w:after="0"/>
        <w:ind w:right="118"/>
        <w:jc w:val="center"/>
        <w:rPr>
          <w:rFonts w:eastAsia="Arial Narrow"/>
          <w:b/>
          <w:i/>
          <w:color w:val="FF0000"/>
          <w:sz w:val="32"/>
          <w:szCs w:val="32"/>
          <w:u w:val="single"/>
        </w:rPr>
      </w:pPr>
    </w:p>
    <w:p w:rsidR="00411811" w:rsidRDefault="00411811" w:rsidP="00411811">
      <w:pPr>
        <w:spacing w:after="0"/>
        <w:ind w:right="118"/>
        <w:jc w:val="center"/>
        <w:rPr>
          <w:rFonts w:eastAsia="Arial Narrow"/>
          <w:b/>
          <w:i/>
          <w:color w:val="FF0000"/>
          <w:sz w:val="32"/>
          <w:szCs w:val="32"/>
          <w:u w:val="single"/>
        </w:rPr>
      </w:pPr>
      <w:r w:rsidRPr="00904C12">
        <w:rPr>
          <w:rFonts w:eastAsia="Arial Narrow"/>
          <w:b/>
          <w:i/>
          <w:color w:val="FF0000"/>
          <w:sz w:val="32"/>
          <w:szCs w:val="32"/>
          <w:u w:val="single"/>
        </w:rPr>
        <w:t>La VALUTAZIONE DEI PERCORSI PCTO al “M. Curie”</w:t>
      </w:r>
    </w:p>
    <w:p w:rsidR="00411811" w:rsidRPr="00904C12" w:rsidRDefault="00411811" w:rsidP="00411811">
      <w:pPr>
        <w:spacing w:after="0"/>
        <w:ind w:right="118"/>
        <w:jc w:val="center"/>
        <w:rPr>
          <w:rFonts w:eastAsia="Arial Narrow"/>
          <w:b/>
          <w:i/>
          <w:color w:val="FF0000"/>
          <w:sz w:val="16"/>
          <w:szCs w:val="16"/>
          <w:u w:val="single"/>
        </w:rPr>
      </w:pPr>
    </w:p>
    <w:p w:rsidR="00411811" w:rsidRPr="00904C12" w:rsidRDefault="00411811" w:rsidP="00411811">
      <w:pPr>
        <w:numPr>
          <w:ilvl w:val="0"/>
          <w:numId w:val="7"/>
        </w:numPr>
        <w:tabs>
          <w:tab w:val="left" w:pos="284"/>
          <w:tab w:val="left" w:pos="426"/>
        </w:tabs>
        <w:spacing w:after="0" w:line="240" w:lineRule="auto"/>
        <w:ind w:left="0" w:right="119" w:firstLine="0"/>
        <w:jc w:val="both"/>
        <w:rPr>
          <w:rFonts w:eastAsia="Arial Narrow"/>
          <w:b/>
          <w:u w:val="single"/>
        </w:rPr>
      </w:pPr>
      <w:r w:rsidRPr="00904C12">
        <w:rPr>
          <w:rFonts w:eastAsia="Arial Narrow"/>
          <w:b/>
          <w:u w:val="single"/>
        </w:rPr>
        <w:t xml:space="preserve">VALUTAZIONE SUL VOTO DI COMPORTAMENTO e sulle SINGOLE DISCIPLINE: </w:t>
      </w:r>
    </w:p>
    <w:p w:rsidR="00411811" w:rsidRPr="00904C12" w:rsidRDefault="00411811" w:rsidP="00411811">
      <w:pPr>
        <w:spacing w:after="0"/>
        <w:ind w:right="119"/>
        <w:jc w:val="both"/>
        <w:rPr>
          <w:rFonts w:eastAsia="Arial Narrow"/>
          <w:sz w:val="16"/>
          <w:szCs w:val="16"/>
        </w:rPr>
      </w:pPr>
    </w:p>
    <w:p w:rsidR="00411811" w:rsidRDefault="00411811" w:rsidP="00411811">
      <w:pPr>
        <w:spacing w:after="0"/>
        <w:ind w:right="119"/>
        <w:jc w:val="both"/>
        <w:rPr>
          <w:rFonts w:eastAsia="Arial Narrow"/>
        </w:rPr>
      </w:pPr>
      <w:r w:rsidRPr="00136450">
        <w:rPr>
          <w:rFonts w:eastAsia="Arial Narrow"/>
        </w:rPr>
        <w:t xml:space="preserve">La </w:t>
      </w:r>
      <w:r w:rsidRPr="00136450">
        <w:rPr>
          <w:rFonts w:eastAsia="Arial Narrow"/>
          <w:u w:val="single"/>
        </w:rPr>
        <w:t>valutazione del comportamento</w:t>
      </w:r>
      <w:r w:rsidRPr="00136450">
        <w:rPr>
          <w:rFonts w:eastAsia="Arial Narrow"/>
        </w:rPr>
        <w:t xml:space="preserve"> (</w:t>
      </w:r>
      <w:r w:rsidRPr="00136450">
        <w:rPr>
          <w:rFonts w:eastAsia="Arial Narrow"/>
          <w:b/>
          <w:bCs/>
          <w:u w:val="single"/>
        </w:rPr>
        <w:t>Valutazione di processo) è</w:t>
      </w:r>
      <w:r w:rsidRPr="00136450">
        <w:rPr>
          <w:rFonts w:eastAsia="Arial Narrow"/>
        </w:rPr>
        <w:t xml:space="preserve"> legata agli aspetti caratteriali e motivazionali dello studente. Tale valutazione, a conclusione dell’</w:t>
      </w:r>
      <w:proofErr w:type="spellStart"/>
      <w:r w:rsidRPr="00136450">
        <w:rPr>
          <w:rFonts w:eastAsia="Arial Narrow"/>
        </w:rPr>
        <w:t>a.s.</w:t>
      </w:r>
      <w:proofErr w:type="spellEnd"/>
      <w:r w:rsidRPr="00136450">
        <w:rPr>
          <w:rFonts w:eastAsia="Arial Narrow"/>
        </w:rPr>
        <w:t xml:space="preserve"> in sede di scrutinio finale, contribuisce a determinare </w:t>
      </w:r>
      <w:r w:rsidRPr="00136450">
        <w:rPr>
          <w:rFonts w:eastAsia="Arial Narrow"/>
          <w:u w:val="single"/>
        </w:rPr>
        <w:t>il voto di comportamento</w:t>
      </w:r>
      <w:r w:rsidRPr="00136450">
        <w:rPr>
          <w:rFonts w:eastAsia="Arial Narrow"/>
        </w:rPr>
        <w:t xml:space="preserve"> tenendo conto di alcuni indicatori contenuti nella scheda di valutazione (</w:t>
      </w:r>
      <w:r w:rsidRPr="00136450">
        <w:rPr>
          <w:rFonts w:eastAsia="Arial Narrow"/>
          <w:i/>
        </w:rPr>
        <w:t xml:space="preserve">puntualità, rispetto delle regole, operosità e senso di responsabilità, capacità di lavorare in gruppo, atteggiamenti e comportamenti dello studente…) </w:t>
      </w:r>
      <w:r w:rsidRPr="00136450">
        <w:rPr>
          <w:rFonts w:eastAsia="Arial Narrow"/>
          <w:iCs/>
        </w:rPr>
        <w:t>e da quanto espresso in merito dal tutor/referente PCTO di classe</w:t>
      </w:r>
      <w:r w:rsidRPr="00136450">
        <w:rPr>
          <w:rFonts w:eastAsia="Arial Narrow"/>
          <w:i/>
        </w:rPr>
        <w:t xml:space="preserve">. </w:t>
      </w:r>
      <w:r w:rsidRPr="00136450">
        <w:rPr>
          <w:rFonts w:eastAsia="Arial Narrow"/>
        </w:rPr>
        <w:t xml:space="preserve">Per la </w:t>
      </w:r>
      <w:r w:rsidRPr="00136450">
        <w:rPr>
          <w:rFonts w:eastAsia="Arial Narrow"/>
          <w:u w:val="single"/>
        </w:rPr>
        <w:t>valutazione degli apprendimenti</w:t>
      </w:r>
      <w:r w:rsidRPr="00136450">
        <w:rPr>
          <w:rFonts w:eastAsia="Arial Narrow"/>
        </w:rPr>
        <w:t xml:space="preserve"> (</w:t>
      </w:r>
      <w:r w:rsidRPr="00136450">
        <w:rPr>
          <w:rFonts w:eastAsia="Arial Narrow"/>
          <w:b/>
          <w:bCs/>
          <w:u w:val="single"/>
        </w:rPr>
        <w:t>Valutazione dei risultati)</w:t>
      </w:r>
      <w:r w:rsidRPr="00136450">
        <w:rPr>
          <w:rFonts w:eastAsia="Arial Narrow"/>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sidRPr="00136450">
        <w:rPr>
          <w:rFonts w:eastAsia="Arial Narrow"/>
          <w:i/>
        </w:rPr>
        <w:t>competenze di base, competenze di tipo tecnico/professionale, relazionali, organizzative e linguistiche, trasversali, verifica dei risultati conseguiti in apposite prove intermedie  ecc.</w:t>
      </w:r>
      <w:r w:rsidRPr="00136450">
        <w:rPr>
          <w:rFonts w:eastAsia="Arial Narrow"/>
        </w:rPr>
        <w:t xml:space="preserve">) individuando le correlazioni tra i saperi ed il curriculum delle discipline e le esperienze acquisite nei percorsi PCTO.   Alla </w:t>
      </w:r>
      <w:r w:rsidRPr="00136450">
        <w:rPr>
          <w:rFonts w:eastAsia="Arial Narrow"/>
          <w:u w:val="single"/>
        </w:rPr>
        <w:t>valutazione degli apprendimenti</w:t>
      </w:r>
      <w:r w:rsidRPr="00136450">
        <w:rPr>
          <w:rFonts w:eastAsia="Arial Narrow"/>
        </w:rPr>
        <w:t xml:space="preserve"> potrà inoltre concorrere anche quanto indicato nell’apposita scheda di valutazione dal tutor esterno, nell’individuazione di specifici compiti e competenze acquisite dall’allievo nel percorso formativo.</w:t>
      </w:r>
    </w:p>
    <w:p w:rsidR="00411811" w:rsidRPr="00D156CF" w:rsidRDefault="00411811" w:rsidP="00411811">
      <w:pPr>
        <w:spacing w:after="0"/>
        <w:ind w:right="119"/>
        <w:jc w:val="both"/>
        <w:rPr>
          <w:rFonts w:eastAsia="Arial Narrow"/>
          <w:sz w:val="16"/>
          <w:szCs w:val="16"/>
        </w:rPr>
      </w:pPr>
    </w:p>
    <w:p w:rsidR="00411811" w:rsidRPr="00136450" w:rsidRDefault="00411811" w:rsidP="00411811">
      <w:pPr>
        <w:numPr>
          <w:ilvl w:val="0"/>
          <w:numId w:val="7"/>
        </w:numPr>
        <w:tabs>
          <w:tab w:val="left" w:pos="284"/>
          <w:tab w:val="left" w:pos="426"/>
        </w:tabs>
        <w:spacing w:after="0" w:line="276" w:lineRule="auto"/>
        <w:ind w:left="0" w:right="119" w:firstLine="0"/>
        <w:jc w:val="both"/>
      </w:pPr>
      <w:r w:rsidRPr="00904C12">
        <w:rPr>
          <w:rFonts w:eastAsia="Arial Narrow"/>
          <w:b/>
          <w:u w:val="single"/>
        </w:rPr>
        <w:t>VALUTAZIONE DEI PERCORSI PCTO</w:t>
      </w:r>
      <w:r w:rsidRPr="00136450">
        <w:rPr>
          <w:rFonts w:eastAsia="Arial Narrow"/>
        </w:rPr>
        <w:t xml:space="preserve"> </w:t>
      </w:r>
      <w:r w:rsidRPr="00136450">
        <w:rPr>
          <w:rFonts w:eastAsia="Arial Narrow"/>
          <w:b/>
        </w:rPr>
        <w:t>svolti presso la struttura ospitante</w:t>
      </w:r>
      <w:r w:rsidRPr="00136450">
        <w:rPr>
          <w:rFonts w:eastAsia="Arial Narrow"/>
        </w:rPr>
        <w:t xml:space="preserve"> a cura del Tutor esterno sulla base degli strumenti predisposti per tale situazione  </w:t>
      </w:r>
    </w:p>
    <w:p w:rsidR="00411811" w:rsidRPr="00D156CF" w:rsidRDefault="00411811" w:rsidP="00411811">
      <w:pPr>
        <w:spacing w:after="0" w:line="276" w:lineRule="auto"/>
        <w:ind w:right="119"/>
        <w:jc w:val="both"/>
        <w:rPr>
          <w:rFonts w:eastAsia="Arial Narrow"/>
          <w:b/>
          <w:sz w:val="16"/>
          <w:szCs w:val="16"/>
        </w:rPr>
      </w:pPr>
    </w:p>
    <w:p w:rsidR="00411811" w:rsidRPr="00136450" w:rsidRDefault="00411811" w:rsidP="00411811">
      <w:pPr>
        <w:spacing w:after="0" w:line="276" w:lineRule="auto"/>
        <w:ind w:right="119"/>
        <w:jc w:val="both"/>
        <w:rPr>
          <w:rFonts w:eastAsia="Arial Narrow"/>
        </w:rPr>
      </w:pPr>
      <w:r w:rsidRPr="00136450">
        <w:rPr>
          <w:rFonts w:eastAsia="Arial Narrow"/>
          <w:b/>
        </w:rPr>
        <w:t>3</w:t>
      </w:r>
      <w:r w:rsidRPr="00904C12">
        <w:rPr>
          <w:rFonts w:eastAsia="Arial Narrow"/>
          <w:b/>
          <w:u w:val="single"/>
        </w:rPr>
        <w:t>) CERTIFICAZIONE DELLE COMPETENZE</w:t>
      </w:r>
      <w:r w:rsidRPr="00136450">
        <w:rPr>
          <w:rFonts w:eastAsia="Arial Narrow"/>
          <w:b/>
        </w:rPr>
        <w:t xml:space="preserve"> </w:t>
      </w:r>
      <w:r>
        <w:rPr>
          <w:rFonts w:eastAsia="Arial Narrow"/>
          <w:b/>
        </w:rPr>
        <w:t xml:space="preserve"> (</w:t>
      </w:r>
      <w:r w:rsidRPr="00136450">
        <w:rPr>
          <w:rFonts w:eastAsia="Arial Narrow"/>
          <w:b/>
        </w:rPr>
        <w:t>al termine del percorso triennale previsto per tali attività)</w:t>
      </w:r>
      <w:r w:rsidRPr="00136450">
        <w:rPr>
          <w:rFonts w:eastAsia="Arial Narrow"/>
        </w:rPr>
        <w:t xml:space="preserve">  </w:t>
      </w:r>
    </w:p>
    <w:p w:rsidR="00411811" w:rsidRDefault="00411811" w:rsidP="00411811">
      <w:pPr>
        <w:spacing w:after="0" w:line="276" w:lineRule="auto"/>
        <w:ind w:left="-284" w:right="119"/>
        <w:jc w:val="both"/>
        <w:rPr>
          <w:rFonts w:eastAsia="Arial Narrow"/>
          <w:sz w:val="16"/>
          <w:szCs w:val="16"/>
        </w:rPr>
      </w:pPr>
    </w:p>
    <w:p w:rsidR="00411811" w:rsidRPr="00904C12" w:rsidRDefault="00411811" w:rsidP="00411811">
      <w:pPr>
        <w:spacing w:after="0"/>
        <w:jc w:val="center"/>
        <w:rPr>
          <w:b/>
          <w:bCs/>
          <w:i/>
          <w:color w:val="FF0000"/>
          <w:sz w:val="32"/>
          <w:szCs w:val="32"/>
          <w:u w:val="single"/>
        </w:rPr>
      </w:pPr>
      <w:r w:rsidRPr="00904C12">
        <w:rPr>
          <w:b/>
          <w:bCs/>
          <w:i/>
          <w:color w:val="FF0000"/>
          <w:sz w:val="32"/>
          <w:szCs w:val="32"/>
          <w:u w:val="single"/>
        </w:rPr>
        <w:t>CERTIFICAZIONE DELLE COMPETENZE</w:t>
      </w:r>
    </w:p>
    <w:p w:rsidR="00411811" w:rsidRPr="00B94F41" w:rsidRDefault="00411811" w:rsidP="00411811">
      <w:pPr>
        <w:spacing w:after="0"/>
        <w:jc w:val="center"/>
        <w:rPr>
          <w:b/>
          <w:bCs/>
          <w:i/>
          <w:sz w:val="16"/>
          <w:szCs w:val="16"/>
        </w:rPr>
      </w:pPr>
    </w:p>
    <w:p w:rsidR="00411811" w:rsidRDefault="00411811" w:rsidP="00411811">
      <w:pPr>
        <w:spacing w:after="0"/>
        <w:jc w:val="center"/>
        <w:rPr>
          <w:b/>
          <w:bCs/>
          <w:i/>
        </w:rPr>
      </w:pPr>
      <w:r>
        <w:rPr>
          <w:b/>
          <w:bCs/>
          <w:i/>
        </w:rPr>
        <w:t xml:space="preserve">ESPERIENZE E PROGETTI NELL’AMBITO DEI PERCORSI PER LE COMPETENZE TRASVERSALI E PER L’ORIENTAMENTO </w:t>
      </w:r>
    </w:p>
    <w:p w:rsidR="00411811" w:rsidRDefault="00411811" w:rsidP="00411811">
      <w:pPr>
        <w:spacing w:after="0"/>
        <w:jc w:val="center"/>
        <w:rPr>
          <w:b/>
          <w:bCs/>
          <w:sz w:val="16"/>
          <w:szCs w:val="16"/>
        </w:rPr>
      </w:pP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In riferimento alla Racc. UE del 23/04/2008 sulla costituzione del Quadro Europeo delle qualifiche per l’apprendimento permanente (EQF);</w:t>
      </w: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 xml:space="preserve">In riferimento al </w:t>
      </w:r>
      <w:proofErr w:type="spellStart"/>
      <w:r w:rsidRPr="00B94F41">
        <w:rPr>
          <w:bCs/>
          <w:sz w:val="20"/>
          <w:szCs w:val="20"/>
        </w:rPr>
        <w:t>D.Lgs.</w:t>
      </w:r>
      <w:proofErr w:type="spellEnd"/>
      <w:r w:rsidRPr="00B94F41">
        <w:rPr>
          <w:bCs/>
          <w:sz w:val="20"/>
          <w:szCs w:val="20"/>
        </w:rPr>
        <w:t xml:space="preserve"> 13/2013 per la definizione delle norme generali e la validazione degli standard minimi di servizio del Sistema Nazionale di certificazione delle competenze;</w:t>
      </w:r>
    </w:p>
    <w:p w:rsidR="00411811" w:rsidRPr="00B94F41" w:rsidRDefault="00411811" w:rsidP="00411811">
      <w:pPr>
        <w:numPr>
          <w:ilvl w:val="0"/>
          <w:numId w:val="5"/>
        </w:numPr>
        <w:spacing w:after="0" w:line="240" w:lineRule="auto"/>
        <w:ind w:left="360"/>
        <w:jc w:val="both"/>
        <w:rPr>
          <w:bCs/>
          <w:sz w:val="20"/>
          <w:szCs w:val="20"/>
        </w:rPr>
      </w:pPr>
      <w:r w:rsidRPr="00B94F41">
        <w:rPr>
          <w:bCs/>
          <w:sz w:val="20"/>
          <w:szCs w:val="20"/>
        </w:rPr>
        <w:t xml:space="preserve">Visto il Decreto MLPS-MIUR 8 Gennaio 2018 per l’Istituzione del Quadro Nazionale delle Qualifiche (QNQ) di cui al </w:t>
      </w:r>
      <w:proofErr w:type="spellStart"/>
      <w:r w:rsidRPr="00B94F41">
        <w:rPr>
          <w:bCs/>
          <w:sz w:val="20"/>
          <w:szCs w:val="20"/>
        </w:rPr>
        <w:t>D.Lgs.</w:t>
      </w:r>
      <w:proofErr w:type="spellEnd"/>
      <w:r w:rsidRPr="00B94F41">
        <w:rPr>
          <w:bCs/>
          <w:sz w:val="20"/>
          <w:szCs w:val="20"/>
        </w:rPr>
        <w:t xml:space="preserve"> 13/2013 quale raccordo del sistema EQF-UE al Sistema Italiano delle qualificazioni attraverso il processo di “referenziazione”;    </w:t>
      </w:r>
    </w:p>
    <w:p w:rsidR="00411811" w:rsidRDefault="00411811" w:rsidP="00411811">
      <w:pPr>
        <w:numPr>
          <w:ilvl w:val="0"/>
          <w:numId w:val="5"/>
        </w:numPr>
        <w:spacing w:after="0" w:line="240" w:lineRule="auto"/>
        <w:ind w:left="360"/>
        <w:jc w:val="both"/>
        <w:rPr>
          <w:bCs/>
          <w:sz w:val="20"/>
          <w:szCs w:val="20"/>
        </w:rPr>
      </w:pPr>
      <w:r w:rsidRPr="00B94F41">
        <w:rPr>
          <w:bCs/>
          <w:sz w:val="20"/>
          <w:szCs w:val="20"/>
        </w:rPr>
        <w:t xml:space="preserve">Vista La Legge 107/15, art. 1, commi 33-43 con gli aggiornamenti di cui alla Legge 145/2018; </w:t>
      </w:r>
    </w:p>
    <w:p w:rsidR="00411811" w:rsidRPr="00B94F41" w:rsidRDefault="00411811" w:rsidP="00411811">
      <w:pPr>
        <w:spacing w:after="0" w:line="240" w:lineRule="auto"/>
        <w:jc w:val="both"/>
        <w:rPr>
          <w:bCs/>
          <w:sz w:val="16"/>
          <w:szCs w:val="16"/>
        </w:rPr>
      </w:pPr>
    </w:p>
    <w:p w:rsidR="00411811" w:rsidRDefault="00411811" w:rsidP="00411811">
      <w:pPr>
        <w:spacing w:after="0"/>
        <w:jc w:val="both"/>
        <w:rPr>
          <w:b/>
          <w:bCs/>
        </w:rPr>
      </w:pPr>
      <w:r>
        <w:rPr>
          <w:b/>
          <w:bCs/>
        </w:rPr>
        <w:t>Considerato il Quadro Nazionale delle Qualifiche (QNQ) in coerenza con il Quadro Europeo EQF (Livello n° 4) corrispondente ad una referenziazione di Scuola Secondaria Superiore di II grado di durata quinquennale con</w:t>
      </w:r>
      <w:r>
        <w:rPr>
          <w:bCs/>
          <w:u w:val="single"/>
        </w:rPr>
        <w:t xml:space="preserve"> </w:t>
      </w:r>
      <w:r>
        <w:rPr>
          <w:b/>
          <w:bCs/>
        </w:rPr>
        <w:t>riferimento alle seguenti definizioni (Decreto MLPS-MIUR del 8 Gennaio 2018):</w:t>
      </w:r>
    </w:p>
    <w:p w:rsidR="00411811" w:rsidRDefault="00411811" w:rsidP="00411811">
      <w:pPr>
        <w:spacing w:after="0"/>
        <w:jc w:val="both"/>
        <w:rPr>
          <w:b/>
          <w:bCs/>
        </w:rPr>
      </w:pPr>
    </w:p>
    <w:p w:rsidR="0096281C" w:rsidRDefault="0096281C" w:rsidP="00411811">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3969"/>
        <w:gridCol w:w="3119"/>
      </w:tblGrid>
      <w:tr w:rsidR="00411811" w:rsidRPr="00B94F41" w:rsidTr="001B563E">
        <w:tc>
          <w:tcPr>
            <w:tcW w:w="1242"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 xml:space="preserve">Livello </w:t>
            </w:r>
            <w:r>
              <w:rPr>
                <w:b/>
                <w:bCs/>
                <w:i/>
                <w:sz w:val="20"/>
                <w:szCs w:val="20"/>
                <w:lang w:bidi="hi-IN"/>
              </w:rPr>
              <w:t>QNQ</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 xml:space="preserve">Conoscenze </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Abilità (Cognitive e Pratiche)</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411811" w:rsidRPr="00B94F41" w:rsidRDefault="00411811" w:rsidP="001B563E">
            <w:pPr>
              <w:rPr>
                <w:b/>
                <w:bCs/>
                <w:i/>
                <w:sz w:val="20"/>
                <w:szCs w:val="20"/>
                <w:lang w:bidi="hi-IN"/>
              </w:rPr>
            </w:pPr>
            <w:r w:rsidRPr="00B94F41">
              <w:rPr>
                <w:b/>
                <w:bCs/>
                <w:i/>
                <w:sz w:val="20"/>
                <w:szCs w:val="20"/>
                <w:lang w:bidi="hi-IN"/>
              </w:rPr>
              <w:t>Autonomia e Responsabilità</w:t>
            </w:r>
          </w:p>
        </w:tc>
      </w:tr>
      <w:tr w:rsidR="00411811" w:rsidTr="001B563E">
        <w:trPr>
          <w:trHeight w:val="2263"/>
        </w:trPr>
        <w:tc>
          <w:tcPr>
            <w:tcW w:w="1242"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p>
          <w:p w:rsidR="00411811" w:rsidRDefault="00411811" w:rsidP="001B563E">
            <w:pPr>
              <w:rPr>
                <w:bCs/>
                <w:sz w:val="20"/>
                <w:szCs w:val="20"/>
                <w:lang w:bidi="hi-IN"/>
              </w:rPr>
            </w:pPr>
          </w:p>
          <w:p w:rsidR="00411811" w:rsidRDefault="00411811" w:rsidP="001B563E">
            <w:pPr>
              <w:rPr>
                <w:bCs/>
                <w:sz w:val="20"/>
                <w:szCs w:val="20"/>
                <w:lang w:bidi="hi-IN"/>
              </w:rPr>
            </w:pPr>
            <w:r>
              <w:rPr>
                <w:bCs/>
                <w:sz w:val="20"/>
                <w:szCs w:val="20"/>
                <w:lang w:bidi="hi-IN"/>
              </w:rPr>
              <w:t>Livello n° 4</w:t>
            </w:r>
          </w:p>
          <w:p w:rsidR="00411811" w:rsidRDefault="00411811" w:rsidP="001B563E">
            <w:pPr>
              <w:rPr>
                <w:bCs/>
                <w:sz w:val="20"/>
                <w:szCs w:val="20"/>
                <w:lang w:bidi="hi-IN"/>
              </w:rPr>
            </w:pPr>
          </w:p>
        </w:tc>
        <w:tc>
          <w:tcPr>
            <w:tcW w:w="2268"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Ampia gamma di conoscenze, integrate dal punto di vista della dimensione fattuale e/o concettuale ed approfondite in alcune aree. Capacità interpretativa.</w:t>
            </w:r>
          </w:p>
        </w:tc>
        <w:tc>
          <w:tcPr>
            <w:tcW w:w="3969"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Pr>
                <w:bCs/>
                <w:sz w:val="20"/>
                <w:szCs w:val="20"/>
                <w:lang w:bidi="hi-IN"/>
              </w:rPr>
              <w:t>Problem</w:t>
            </w:r>
            <w:proofErr w:type="spellEnd"/>
            <w:r>
              <w:rPr>
                <w:bCs/>
                <w:sz w:val="20"/>
                <w:szCs w:val="20"/>
                <w:lang w:bidi="hi-IN"/>
              </w:rPr>
              <w:t xml:space="preserve"> </w:t>
            </w:r>
            <w:proofErr w:type="spellStart"/>
            <w:r>
              <w:rPr>
                <w:bCs/>
                <w:sz w:val="20"/>
                <w:szCs w:val="20"/>
                <w:lang w:bidi="hi-IN"/>
              </w:rPr>
              <w:t>solving</w:t>
            </w:r>
            <w:proofErr w:type="spellEnd"/>
            <w:r>
              <w:rPr>
                <w:bCs/>
                <w:sz w:val="20"/>
                <w:szCs w:val="20"/>
                <w:lang w:bidi="hi-IN"/>
              </w:rPr>
              <w:t xml:space="preserve">, cooperazione e multitasking   </w:t>
            </w:r>
          </w:p>
        </w:tc>
        <w:tc>
          <w:tcPr>
            <w:tcW w:w="3119" w:type="dxa"/>
            <w:tcBorders>
              <w:top w:val="single" w:sz="4" w:space="0" w:color="auto"/>
              <w:left w:val="single" w:sz="4" w:space="0" w:color="auto"/>
              <w:bottom w:val="single" w:sz="4" w:space="0" w:color="auto"/>
              <w:right w:val="single" w:sz="4" w:space="0" w:color="auto"/>
            </w:tcBorders>
          </w:tcPr>
          <w:p w:rsidR="00411811" w:rsidRDefault="00411811" w:rsidP="001B563E">
            <w:pPr>
              <w:rPr>
                <w:bCs/>
                <w:sz w:val="20"/>
                <w:szCs w:val="20"/>
                <w:lang w:bidi="hi-IN"/>
              </w:rPr>
            </w:pPr>
            <w:r>
              <w:rPr>
                <w:bCs/>
                <w:sz w:val="20"/>
                <w:szCs w:val="20"/>
                <w:lang w:bidi="hi-IN"/>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411811" w:rsidRDefault="00411811" w:rsidP="00411811">
      <w:pPr>
        <w:pStyle w:val="Paragrafoelenco"/>
        <w:ind w:left="0"/>
        <w:jc w:val="both"/>
        <w:rPr>
          <w:rFonts w:eastAsia="+mn-ea"/>
          <w:b/>
          <w:bCs/>
          <w:color w:val="000000"/>
          <w:kern w:val="24"/>
          <w:u w:val="single"/>
        </w:rPr>
      </w:pPr>
    </w:p>
    <w:p w:rsidR="00411811" w:rsidRDefault="00411811" w:rsidP="00411811">
      <w:pPr>
        <w:pStyle w:val="Paragrafoelenco"/>
        <w:ind w:left="0"/>
        <w:jc w:val="both"/>
        <w:rPr>
          <w:rFonts w:eastAsia="+mn-ea"/>
          <w:b/>
          <w:bCs/>
          <w:color w:val="000000"/>
          <w:kern w:val="24"/>
          <w:u w:val="single"/>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CONOSCENZE. </w:t>
      </w:r>
      <w:r>
        <w:rPr>
          <w:rFonts w:eastAsia="+mn-ea"/>
          <w:color w:val="000000"/>
          <w:kern w:val="24"/>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Teoriche</w:t>
      </w:r>
      <w:r>
        <w:rPr>
          <w:rFonts w:eastAsia="+mn-ea"/>
          <w:color w:val="000000"/>
          <w:kern w:val="24"/>
        </w:rPr>
        <w:t xml:space="preserve"> (saper comprendere): conoscenze essenziali e necessarie per la comprensione di un fenomeno, un oggetto, una situazione, una comprensione di funzionamento…;</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 xml:space="preserve">Pratiche/Procedurali </w:t>
      </w:r>
      <w:r>
        <w:rPr>
          <w:rFonts w:eastAsia="+mn-ea"/>
          <w:color w:val="000000"/>
          <w:kern w:val="24"/>
        </w:rPr>
        <w:t xml:space="preserve">(sapere come procedere): conoscenze necessarie e connotative che servono a descrivere «come agire» in vari contesti di lavoro o di studio a vari livelli di comprensione e di ricerca; </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Cognitive (</w:t>
      </w:r>
      <w:r>
        <w:rPr>
          <w:rFonts w:eastAsia="+mn-ea"/>
          <w:color w:val="000000"/>
          <w:kern w:val="24"/>
        </w:rPr>
        <w:t xml:space="preserve">elaborazione delle informazioni): conoscenze necessarie alla formulazione, all’analisi e alla risoluzione dei problemi con livelli crescenti di specializzazione, approfondimento e consapevolezza </w:t>
      </w:r>
    </w:p>
    <w:p w:rsidR="00411811" w:rsidRDefault="00411811" w:rsidP="00411811">
      <w:pPr>
        <w:pStyle w:val="Paragrafoelenco"/>
        <w:ind w:left="0"/>
        <w:jc w:val="both"/>
        <w:rPr>
          <w:rFonts w:eastAsia="+mn-ea"/>
          <w:b/>
          <w:bCs/>
          <w:color w:val="000000"/>
          <w:kern w:val="24"/>
          <w:sz w:val="16"/>
          <w:szCs w:val="16"/>
          <w:u w:val="single"/>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ABILITA’. </w:t>
      </w:r>
      <w:r>
        <w:rPr>
          <w:rFonts w:eastAsia="+mn-ea"/>
          <w:color w:val="000000"/>
          <w:kern w:val="24"/>
        </w:rPr>
        <w:t>Le abilità indicano le capacità di applicare conoscenze e di utilizzare il know-how per portare a termine compiti e risolvere problemi, utilizzando specifici strumenti operativi (procedimenti, tecniche, metodi, tecnologie, risorse informatiche…).  Nel contesto del quadro EU, le abilità sono descritte come:</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Cognitive</w:t>
      </w:r>
      <w:r>
        <w:rPr>
          <w:rFonts w:eastAsia="+mn-ea"/>
          <w:color w:val="000000"/>
          <w:kern w:val="24"/>
        </w:rPr>
        <w:t>: comprendenti l’uso del pensiero logico, intuitivo e creativo;</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u w:val="single"/>
        </w:rPr>
        <w:t>Pratiche</w:t>
      </w:r>
      <w:r>
        <w:rPr>
          <w:rFonts w:eastAsia="+mn-ea"/>
          <w:color w:val="000000"/>
          <w:kern w:val="24"/>
        </w:rPr>
        <w:t>: comprendenti l’abilità manuale e l’uso di metodi, materiali e strumenti</w:t>
      </w:r>
    </w:p>
    <w:p w:rsidR="00411811" w:rsidRDefault="00411811" w:rsidP="00411811">
      <w:pPr>
        <w:pStyle w:val="Paragrafoelenco"/>
        <w:ind w:left="-360"/>
        <w:jc w:val="both"/>
        <w:rPr>
          <w:color w:val="4F81BD"/>
          <w:sz w:val="16"/>
          <w:szCs w:val="16"/>
        </w:rPr>
      </w:pPr>
    </w:p>
    <w:p w:rsidR="00411811" w:rsidRDefault="00411811" w:rsidP="00411811">
      <w:pPr>
        <w:pStyle w:val="Paragrafoelenco"/>
        <w:ind w:left="0"/>
        <w:jc w:val="both"/>
        <w:rPr>
          <w:rFonts w:eastAsia="+mn-ea"/>
          <w:color w:val="000000"/>
          <w:kern w:val="24"/>
        </w:rPr>
      </w:pPr>
      <w:r>
        <w:rPr>
          <w:rFonts w:eastAsia="+mn-ea"/>
          <w:b/>
          <w:bCs/>
          <w:color w:val="000000"/>
          <w:kern w:val="24"/>
          <w:u w:val="single"/>
        </w:rPr>
        <w:t xml:space="preserve">COMPETENZA. </w:t>
      </w:r>
      <w:r>
        <w:rPr>
          <w:rFonts w:eastAsia="+mn-ea"/>
          <w:color w:val="000000"/>
          <w:kern w:val="24"/>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411811" w:rsidRDefault="00411811" w:rsidP="00411811">
      <w:pPr>
        <w:pStyle w:val="Paragrafoelenco"/>
        <w:ind w:left="0"/>
        <w:jc w:val="both"/>
        <w:rPr>
          <w:color w:val="4F81BD"/>
          <w:sz w:val="16"/>
          <w:szCs w:val="16"/>
        </w:rPr>
      </w:pP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rPr>
        <w:t>Utilizzare, operare, diagnosticare, interpretare, elaborare, affrontare ecc.;</w:t>
      </w:r>
    </w:p>
    <w:p w:rsidR="00411811" w:rsidRDefault="00411811" w:rsidP="00411811">
      <w:pPr>
        <w:pStyle w:val="Paragrafoelenco"/>
        <w:numPr>
          <w:ilvl w:val="0"/>
          <w:numId w:val="6"/>
        </w:numPr>
        <w:spacing w:after="0" w:line="240" w:lineRule="auto"/>
        <w:jc w:val="both"/>
        <w:rPr>
          <w:color w:val="C0504D"/>
        </w:rPr>
      </w:pPr>
      <w:r>
        <w:rPr>
          <w:rFonts w:eastAsia="+mn-ea"/>
          <w:color w:val="000000"/>
          <w:kern w:val="24"/>
        </w:rPr>
        <w:t>Relazionarsi, partecipare, comunicare, fare squadra ecc.;</w:t>
      </w:r>
    </w:p>
    <w:p w:rsidR="00411811" w:rsidRPr="00B94F41" w:rsidRDefault="00411811" w:rsidP="00411811">
      <w:pPr>
        <w:pStyle w:val="Paragrafoelenco"/>
        <w:numPr>
          <w:ilvl w:val="0"/>
          <w:numId w:val="6"/>
        </w:numPr>
        <w:spacing w:after="0" w:line="240" w:lineRule="auto"/>
        <w:jc w:val="both"/>
        <w:rPr>
          <w:color w:val="C0504D"/>
        </w:rPr>
      </w:pPr>
      <w:r>
        <w:rPr>
          <w:rFonts w:eastAsia="+mn-ea"/>
          <w:color w:val="000000"/>
          <w:kern w:val="24"/>
        </w:rPr>
        <w:t xml:space="preserve">Coordinare, gestire, occuparsi di, dirigere ecc. </w:t>
      </w:r>
    </w:p>
    <w:p w:rsidR="00411811" w:rsidRDefault="00411811" w:rsidP="00411811">
      <w:pPr>
        <w:pStyle w:val="NormaleWeb"/>
        <w:spacing w:before="67" w:beforeAutospacing="0" w:after="0" w:afterAutospacing="0"/>
        <w:ind w:left="-173"/>
        <w:jc w:val="both"/>
        <w:rPr>
          <w:rFonts w:eastAsia="+mn-ea"/>
          <w:b/>
          <w:bCs/>
          <w:i/>
          <w:iCs/>
          <w:color w:val="000000"/>
          <w:kern w:val="24"/>
          <w:sz w:val="22"/>
          <w:szCs w:val="22"/>
          <w:u w:val="single"/>
        </w:rPr>
      </w:pPr>
    </w:p>
    <w:p w:rsidR="00A92043" w:rsidRPr="00A92043" w:rsidRDefault="00A92043" w:rsidP="00A92043">
      <w:pPr>
        <w:ind w:left="360"/>
        <w:rPr>
          <w:sz w:val="24"/>
          <w:szCs w:val="24"/>
        </w:rPr>
      </w:pPr>
    </w:p>
    <w:sectPr w:rsidR="00A92043" w:rsidRPr="00A92043" w:rsidSect="004118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51"/>
    <w:multiLevelType w:val="hybridMultilevel"/>
    <w:tmpl w:val="62F0EF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2B26A1"/>
    <w:multiLevelType w:val="hybridMultilevel"/>
    <w:tmpl w:val="1E389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F83B71"/>
    <w:multiLevelType w:val="hybridMultilevel"/>
    <w:tmpl w:val="40067D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3C067F99"/>
    <w:multiLevelType w:val="hybridMultilevel"/>
    <w:tmpl w:val="57AAABF0"/>
    <w:lvl w:ilvl="0" w:tplc="B87E4F6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A6710DD"/>
    <w:multiLevelType w:val="hybridMultilevel"/>
    <w:tmpl w:val="3222B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A4E2667"/>
    <w:multiLevelType w:val="hybridMultilevel"/>
    <w:tmpl w:val="209A2A74"/>
    <w:lvl w:ilvl="0" w:tplc="04100001">
      <w:start w:val="1"/>
      <w:numFmt w:val="bullet"/>
      <w:lvlText w:val=""/>
      <w:lvlJc w:val="left"/>
      <w:pPr>
        <w:ind w:left="720" w:hanging="360"/>
      </w:pPr>
      <w:rPr>
        <w:rFonts w:ascii="Symbol" w:hAnsi="Symbol" w:cs="Symbol" w:hint="default"/>
      </w:rPr>
    </w:lvl>
    <w:lvl w:ilvl="1" w:tplc="E3A0032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2FF7809"/>
    <w:multiLevelType w:val="hybridMultilevel"/>
    <w:tmpl w:val="DED67920"/>
    <w:lvl w:ilvl="0" w:tplc="5524E164">
      <w:start w:val="1"/>
      <w:numFmt w:val="decimal"/>
      <w:lvlText w:val="%1)"/>
      <w:lvlJc w:val="left"/>
      <w:pPr>
        <w:ind w:left="360" w:hanging="360"/>
      </w:pPr>
      <w:rPr>
        <w:b/>
      </w:rPr>
    </w:lvl>
    <w:lvl w:ilvl="1" w:tplc="04100019">
      <w:start w:val="1"/>
      <w:numFmt w:val="decimal"/>
      <w:lvlText w:val="%2."/>
      <w:lvlJc w:val="left"/>
      <w:pPr>
        <w:tabs>
          <w:tab w:val="num" w:pos="2880"/>
        </w:tabs>
        <w:ind w:left="2880" w:hanging="360"/>
      </w:pPr>
    </w:lvl>
    <w:lvl w:ilvl="2" w:tplc="0410001B">
      <w:start w:val="1"/>
      <w:numFmt w:val="decimal"/>
      <w:lvlText w:val="%3."/>
      <w:lvlJc w:val="left"/>
      <w:pPr>
        <w:tabs>
          <w:tab w:val="num" w:pos="3600"/>
        </w:tabs>
        <w:ind w:left="3600" w:hanging="360"/>
      </w:pPr>
    </w:lvl>
    <w:lvl w:ilvl="3" w:tplc="0410000F">
      <w:start w:val="1"/>
      <w:numFmt w:val="decimal"/>
      <w:lvlText w:val="%4."/>
      <w:lvlJc w:val="left"/>
      <w:pPr>
        <w:tabs>
          <w:tab w:val="num" w:pos="4320"/>
        </w:tabs>
        <w:ind w:left="4320" w:hanging="360"/>
      </w:pPr>
    </w:lvl>
    <w:lvl w:ilvl="4" w:tplc="04100019">
      <w:start w:val="1"/>
      <w:numFmt w:val="decimal"/>
      <w:lvlText w:val="%5."/>
      <w:lvlJc w:val="left"/>
      <w:pPr>
        <w:tabs>
          <w:tab w:val="num" w:pos="5040"/>
        </w:tabs>
        <w:ind w:left="5040" w:hanging="360"/>
      </w:pPr>
    </w:lvl>
    <w:lvl w:ilvl="5" w:tplc="0410001B">
      <w:start w:val="1"/>
      <w:numFmt w:val="decimal"/>
      <w:lvlText w:val="%6."/>
      <w:lvlJc w:val="left"/>
      <w:pPr>
        <w:tabs>
          <w:tab w:val="num" w:pos="5760"/>
        </w:tabs>
        <w:ind w:left="5760" w:hanging="360"/>
      </w:pPr>
    </w:lvl>
    <w:lvl w:ilvl="6" w:tplc="0410000F">
      <w:start w:val="1"/>
      <w:numFmt w:val="decimal"/>
      <w:lvlText w:val="%7."/>
      <w:lvlJc w:val="left"/>
      <w:pPr>
        <w:tabs>
          <w:tab w:val="num" w:pos="6480"/>
        </w:tabs>
        <w:ind w:left="6480" w:hanging="360"/>
      </w:pPr>
    </w:lvl>
    <w:lvl w:ilvl="7" w:tplc="04100019">
      <w:start w:val="1"/>
      <w:numFmt w:val="decimal"/>
      <w:lvlText w:val="%8."/>
      <w:lvlJc w:val="left"/>
      <w:pPr>
        <w:tabs>
          <w:tab w:val="num" w:pos="7200"/>
        </w:tabs>
        <w:ind w:left="7200" w:hanging="360"/>
      </w:pPr>
    </w:lvl>
    <w:lvl w:ilvl="8" w:tplc="0410001B">
      <w:start w:val="1"/>
      <w:numFmt w:val="decimal"/>
      <w:lvlText w:val="%9."/>
      <w:lvlJc w:val="left"/>
      <w:pPr>
        <w:tabs>
          <w:tab w:val="num" w:pos="7920"/>
        </w:tabs>
        <w:ind w:left="7920" w:hanging="360"/>
      </w:pPr>
    </w:lvl>
  </w:abstractNum>
  <w:abstractNum w:abstractNumId="7">
    <w:nsid w:val="7DED4A7E"/>
    <w:multiLevelType w:val="hybridMultilevel"/>
    <w:tmpl w:val="2A08C76E"/>
    <w:lvl w:ilvl="0" w:tplc="5C384D80">
      <w:start w:val="1"/>
      <w:numFmt w:val="bullet"/>
      <w:lvlText w:val="•"/>
      <w:lvlJc w:val="left"/>
      <w:pPr>
        <w:tabs>
          <w:tab w:val="num" w:pos="360"/>
        </w:tabs>
        <w:ind w:left="360" w:hanging="360"/>
      </w:pPr>
      <w:rPr>
        <w:rFonts w:ascii="Arial" w:hAnsi="Arial" w:cs="Times New Roman" w:hint="default"/>
      </w:rPr>
    </w:lvl>
    <w:lvl w:ilvl="1" w:tplc="B52A9606">
      <w:start w:val="2285"/>
      <w:numFmt w:val="bullet"/>
      <w:lvlText w:val=""/>
      <w:lvlJc w:val="left"/>
      <w:pPr>
        <w:tabs>
          <w:tab w:val="num" w:pos="1080"/>
        </w:tabs>
        <w:ind w:left="1080" w:hanging="360"/>
      </w:pPr>
      <w:rPr>
        <w:rFonts w:ascii="Wingdings" w:hAnsi="Wingdings" w:hint="default"/>
      </w:rPr>
    </w:lvl>
    <w:lvl w:ilvl="2" w:tplc="FC1A35BC">
      <w:start w:val="1"/>
      <w:numFmt w:val="bullet"/>
      <w:lvlText w:val="•"/>
      <w:lvlJc w:val="left"/>
      <w:pPr>
        <w:tabs>
          <w:tab w:val="num" w:pos="1800"/>
        </w:tabs>
        <w:ind w:left="1800" w:hanging="360"/>
      </w:pPr>
      <w:rPr>
        <w:rFonts w:ascii="Arial" w:hAnsi="Arial" w:cs="Times New Roman" w:hint="default"/>
      </w:rPr>
    </w:lvl>
    <w:lvl w:ilvl="3" w:tplc="C7FA6ED8">
      <w:start w:val="1"/>
      <w:numFmt w:val="bullet"/>
      <w:lvlText w:val="•"/>
      <w:lvlJc w:val="left"/>
      <w:pPr>
        <w:tabs>
          <w:tab w:val="num" w:pos="2520"/>
        </w:tabs>
        <w:ind w:left="2520" w:hanging="360"/>
      </w:pPr>
      <w:rPr>
        <w:rFonts w:ascii="Arial" w:hAnsi="Arial" w:cs="Times New Roman" w:hint="default"/>
      </w:rPr>
    </w:lvl>
    <w:lvl w:ilvl="4" w:tplc="CA0CE792">
      <w:start w:val="1"/>
      <w:numFmt w:val="bullet"/>
      <w:lvlText w:val="•"/>
      <w:lvlJc w:val="left"/>
      <w:pPr>
        <w:tabs>
          <w:tab w:val="num" w:pos="3240"/>
        </w:tabs>
        <w:ind w:left="3240" w:hanging="360"/>
      </w:pPr>
      <w:rPr>
        <w:rFonts w:ascii="Arial" w:hAnsi="Arial" w:cs="Times New Roman" w:hint="default"/>
      </w:rPr>
    </w:lvl>
    <w:lvl w:ilvl="5" w:tplc="84AA0F20">
      <w:start w:val="1"/>
      <w:numFmt w:val="bullet"/>
      <w:lvlText w:val="•"/>
      <w:lvlJc w:val="left"/>
      <w:pPr>
        <w:tabs>
          <w:tab w:val="num" w:pos="3960"/>
        </w:tabs>
        <w:ind w:left="3960" w:hanging="360"/>
      </w:pPr>
      <w:rPr>
        <w:rFonts w:ascii="Arial" w:hAnsi="Arial" w:cs="Times New Roman" w:hint="default"/>
      </w:rPr>
    </w:lvl>
    <w:lvl w:ilvl="6" w:tplc="9ACE476C">
      <w:start w:val="1"/>
      <w:numFmt w:val="bullet"/>
      <w:lvlText w:val="•"/>
      <w:lvlJc w:val="left"/>
      <w:pPr>
        <w:tabs>
          <w:tab w:val="num" w:pos="4680"/>
        </w:tabs>
        <w:ind w:left="4680" w:hanging="360"/>
      </w:pPr>
      <w:rPr>
        <w:rFonts w:ascii="Arial" w:hAnsi="Arial" w:cs="Times New Roman" w:hint="default"/>
      </w:rPr>
    </w:lvl>
    <w:lvl w:ilvl="7" w:tplc="464894E8">
      <w:start w:val="1"/>
      <w:numFmt w:val="bullet"/>
      <w:lvlText w:val="•"/>
      <w:lvlJc w:val="left"/>
      <w:pPr>
        <w:tabs>
          <w:tab w:val="num" w:pos="5400"/>
        </w:tabs>
        <w:ind w:left="5400" w:hanging="360"/>
      </w:pPr>
      <w:rPr>
        <w:rFonts w:ascii="Arial" w:hAnsi="Arial" w:cs="Times New Roman" w:hint="default"/>
      </w:rPr>
    </w:lvl>
    <w:lvl w:ilvl="8" w:tplc="FB90585C">
      <w:start w:val="1"/>
      <w:numFmt w:val="bullet"/>
      <w:lvlText w:val="•"/>
      <w:lvlJc w:val="left"/>
      <w:pPr>
        <w:tabs>
          <w:tab w:val="num" w:pos="6120"/>
        </w:tabs>
        <w:ind w:left="6120" w:hanging="360"/>
      </w:pPr>
      <w:rPr>
        <w:rFonts w:ascii="Arial" w:hAnsi="Arial" w:cs="Times New Roman" w:hint="default"/>
      </w:rPr>
    </w:lvl>
  </w:abstractNum>
  <w:num w:numId="1">
    <w:abstractNumId w:val="2"/>
  </w:num>
  <w:num w:numId="2">
    <w:abstractNumId w:val="5"/>
  </w:num>
  <w:num w:numId="3">
    <w:abstractNumId w:val="0"/>
  </w:num>
  <w:num w:numId="4">
    <w:abstractNumId w:val="0"/>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524"/>
    <w:rsid w:val="00010BC7"/>
    <w:rsid w:val="0001344E"/>
    <w:rsid w:val="00013B5A"/>
    <w:rsid w:val="0003597C"/>
    <w:rsid w:val="0010272E"/>
    <w:rsid w:val="00266701"/>
    <w:rsid w:val="00346EC4"/>
    <w:rsid w:val="00371291"/>
    <w:rsid w:val="003E22C5"/>
    <w:rsid w:val="00400177"/>
    <w:rsid w:val="0040477F"/>
    <w:rsid w:val="00411811"/>
    <w:rsid w:val="004B5573"/>
    <w:rsid w:val="004D0B85"/>
    <w:rsid w:val="004F7524"/>
    <w:rsid w:val="005722FC"/>
    <w:rsid w:val="00583A9D"/>
    <w:rsid w:val="005B143C"/>
    <w:rsid w:val="006B0545"/>
    <w:rsid w:val="00711E4D"/>
    <w:rsid w:val="00751101"/>
    <w:rsid w:val="00771709"/>
    <w:rsid w:val="008373D8"/>
    <w:rsid w:val="0085494F"/>
    <w:rsid w:val="008C4248"/>
    <w:rsid w:val="009069BB"/>
    <w:rsid w:val="0096281C"/>
    <w:rsid w:val="009F1FC2"/>
    <w:rsid w:val="00A042EA"/>
    <w:rsid w:val="00A366F0"/>
    <w:rsid w:val="00A92043"/>
    <w:rsid w:val="00B77688"/>
    <w:rsid w:val="00B9157E"/>
    <w:rsid w:val="00BD54B2"/>
    <w:rsid w:val="00BE1016"/>
    <w:rsid w:val="00C55EAE"/>
    <w:rsid w:val="00CB6F64"/>
    <w:rsid w:val="00CC36F6"/>
    <w:rsid w:val="00D03A45"/>
    <w:rsid w:val="00DC1223"/>
    <w:rsid w:val="00DD5EB6"/>
    <w:rsid w:val="00ED30F9"/>
    <w:rsid w:val="00EE4953"/>
    <w:rsid w:val="00F65E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7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143C"/>
    <w:pPr>
      <w:ind w:left="720"/>
      <w:contextualSpacing/>
    </w:pPr>
  </w:style>
  <w:style w:type="paragraph" w:styleId="NormaleWeb">
    <w:name w:val="Normal (Web)"/>
    <w:basedOn w:val="Normale"/>
    <w:uiPriority w:val="99"/>
    <w:semiHidden/>
    <w:unhideWhenUsed/>
    <w:rsid w:val="009F1F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776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576663">
      <w:bodyDiv w:val="1"/>
      <w:marLeft w:val="0"/>
      <w:marRight w:val="0"/>
      <w:marTop w:val="0"/>
      <w:marBottom w:val="0"/>
      <w:divBdr>
        <w:top w:val="none" w:sz="0" w:space="0" w:color="auto"/>
        <w:left w:val="none" w:sz="0" w:space="0" w:color="auto"/>
        <w:bottom w:val="none" w:sz="0" w:space="0" w:color="auto"/>
        <w:right w:val="none" w:sz="0" w:space="0" w:color="auto"/>
      </w:divBdr>
    </w:div>
    <w:div w:id="2003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1297</Words>
  <Characters>7398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gasperoni</dc:creator>
  <cp:lastModifiedBy>Mauro.Tosi</cp:lastModifiedBy>
  <cp:revision>11</cp:revision>
  <cp:lastPrinted>2020-05-06T17:32:00Z</cp:lastPrinted>
  <dcterms:created xsi:type="dcterms:W3CDTF">2020-05-06T17:16:00Z</dcterms:created>
  <dcterms:modified xsi:type="dcterms:W3CDTF">2021-03-18T14:01:00Z</dcterms:modified>
</cp:coreProperties>
</file>